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240"/>
        <w:jc w:val="center"/>
        <w:rPr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НАСТОЯЩИЙ МАТЕРИАЛ (ИНФОРМАЦИЯ)</w:t>
        <w:br/>
        <w:t xml:space="preserve"> ПРОИЗВЕДЕН, РАСПРОСТРАНЕН И (ИЛИ) НАПРАВЛЕН ИНОСТРАННЫМ АГЕНТОМ МЕЖРЕГИОНАЛЬНОЙ </w:t>
        <w:br/>
        <w:t xml:space="preserve">ОБЩЕСТВЕННОЙ ПРАВОЗАЩИТНОЙ ОРГАНИЗАЦИЕЙ </w:t>
        <w:br/>
        <w:t xml:space="preserve">“ЧЕЛОВЕК И ЗАКОН” ЛИБО КАСАЕТСЯ ДЕЯТЕЛЬНОСТИ ИНОСТРАННОГО АГЕНТА МЕЖРЕГИОНАЛЬНОЙ ОБЩЕСТВЕННОЙ </w:t>
        <w:br/>
        <w:t xml:space="preserve">ПРАВОЗАЩИТНОЙ ОРГАНИЗАЦИИ </w:t>
        <w:br/>
        <w:t>“ЧЕЛОВЕК И ЗАКОН”</w:t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Премия имени Сергея Подузова для поощрения инициативы граждан в области защиты прав человека</w:t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Учредители премии, правозащитники и правозащитницы: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Астраханцева Светлана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Ольга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Звягина Наталья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Каляпин Игорь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Кривенко Сергей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Протасова Ирина </w:t>
      </w:r>
    </w:p>
    <w:p>
      <w:pPr>
        <w:pStyle w:val="1"/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Сажин Игорь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Таубина Наталья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Чиков Павел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Шахова Елена </w:t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 порядке присуждения ежегодной премии им. Сергея Подузова в области защиты прав человека</w:t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Учрежденная Премия носит имя Сергея Подузова (1978 - 2022 годы жизни) — правозащитника, основателя и бессменного руководителя (1999 - 2022 гг.) Межрегиональной общественной правозащитной организации «Человек и Закон», внесшего большой вклад в защиту прав человека в Республике Марий Эл и в России. Сергей защищал гражданских активистов, пострадавших от произвола органов власти, осужденных, заключенных, людей, преследуемых по политическим мотивам.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Премия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им. Сергея Подузова (далее - Премия) </w:t>
      </w:r>
      <w:r>
        <w:rPr>
          <w:rFonts w:ascii="Times New Roman" w:hAnsi="Times New Roman"/>
          <w:sz w:val="24"/>
          <w:szCs w:val="24"/>
        </w:rPr>
        <w:t xml:space="preserve">включает в себя денежную премию в размере 50 000 рублей, диплом и знак лауреата.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.3. Премия присуждается ежегодно, начиная с 2023 г. 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1.4. Премия учреждена для поощрения инициатив в области защиты прав человека и развития правозащитного движения в регионах Российской Федерации. Премия носит персональный характер и присуждается одному соискателю по каждой номинации премии не более одного раза.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1.5. Фонд денежной премии формируется из взносов учредителей и частных пожертвований. Контроль расходования средств фонда осуществляется учредителями Премии. </w:t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2. Цели вручения Премии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2.1. Поощрение инициатив, направленных на защиту прав человека и продвижение ценности прав человека.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color w:val="555555"/>
          <w:sz w:val="24"/>
          <w:szCs w:val="24"/>
          <w:u w:val="none" w:color="555555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2.2. Выявление и поощрение людей и инициатив, действующих в малых, средних и крупных городах, а также сельской местности.</w:t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color w:val="555555"/>
          <w:sz w:val="24"/>
          <w:szCs w:val="24"/>
          <w:u w:val="none" w:color="555555"/>
          <w:shd w:fill="FFFFFF" w:val="clear"/>
        </w:rPr>
        <w:t>3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. Номинации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3.1. Премия присуждается в номинациях:</w:t>
      </w:r>
    </w:p>
    <w:p>
      <w:pPr>
        <w:pStyle w:val="1"/>
        <w:spacing w:before="240" w:after="240"/>
        <w:ind w:hanging="320" w:left="6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1) За деятельность по защите прав человека. Присуждается за защиту прав человека, либо за действия в защиту прав отдельной группы, либо за действия в защиту неограниченного круга лиц любыми правовыми способами, в том числе суде, прокуратуре, других органах государственной власти.</w:t>
      </w:r>
    </w:p>
    <w:p>
      <w:pPr>
        <w:pStyle w:val="1"/>
        <w:spacing w:before="240" w:after="240"/>
        <w:ind w:hanging="320" w:left="6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2)  За продвижение ценностей прав человека через просветительскую, информационную, культурную и иную деятельность. Присуждается региональным журналистам, в том числе непрофессиональным журналистам, блогерам, деятелям культуры, искусства, просвещения, активным гражданам, которые в своих работах или своей деятельностью затрагивают проблематику прав человека, продвигают ценности прав человека.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color w:val="555555"/>
          <w:sz w:val="24"/>
          <w:szCs w:val="24"/>
          <w:u w:val="none" w:color="555555"/>
          <w:shd w:fill="FFFFFF" w:val="clear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shd w:fill="FFFFFF" w:val="clear"/>
        </w:rPr>
        <w:t>2. На соискание Премии могут быть выдвинуты граждане Российской Федерации, иностранные граждане или лица без гражданства, постоянно проживающие и осуществляющие свою деятельность на территории России, за исключением городов-миллионеров.</w:t>
      </w:r>
      <w:r>
        <w:rPr>
          <w:rFonts w:ascii="Times New Roman" w:hAnsi="Times New Roman"/>
          <w:color w:val="555555"/>
          <w:sz w:val="24"/>
          <w:szCs w:val="24"/>
          <w:u w:val="none" w:color="555555"/>
          <w:shd w:fill="FFFFFF" w:val="clear"/>
        </w:rPr>
        <w:t xml:space="preserve">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color w:val="555555"/>
          <w:sz w:val="24"/>
          <w:szCs w:val="24"/>
          <w:u w:val="none" w:color="555555"/>
          <w:shd w:fill="FFFFFF" w:val="clear"/>
        </w:rPr>
      </w:pPr>
      <w:r>
        <w:rPr>
          <w:rFonts w:ascii="Times New Roman" w:hAnsi="Times New Roman"/>
          <w:color w:val="555555"/>
          <w:sz w:val="24"/>
          <w:szCs w:val="24"/>
          <w:u w:val="none" w:color="555555"/>
          <w:shd w:fill="FFFFFF" w:val="clear"/>
        </w:rPr>
        <w:t xml:space="preserve"> </w:t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4. Порядок и сроки выдвижения номинантов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4.1. Правом выдвижения на соискание премии обладают граждане, инициативные группы, арт-группы, организации, редакции СМИ, в том числе учредители Премии, которые одновременно являются жюри Премии. 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4.2. Даты начала и завершения выдвижения кандидатур, дата присуждения Премии определяются ежегодно учредителями.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4.3. Выдвижение претендентов на соискание Премии производится путем подачи заявки на электронный адрес poduzov.award@gmail.com   </w:t>
      </w:r>
    </w:p>
    <w:p>
      <w:pPr>
        <w:pStyle w:val="1"/>
        <w:spacing w:before="2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4.3. Для выдвижения претендента на Премию необходимо представить заполненную форму (приложение 1 к Положению) и приложения к ней (при наличии)</w:t>
      </w:r>
    </w:p>
    <w:p>
      <w:pPr>
        <w:pStyle w:val="1"/>
        <w:spacing w:before="2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4.4. По каждой номинации должна быть направлена отдельная заявка.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В случае непредоставления информации согласно всем пунктам формы заявки, поступившее заявление по кандидатуре не рассматривается.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4.5. Информация о выдвинутых номинантах предоставляется учредителям премии, которые одновременно являются жюри Премии.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5. Требования к кандидатам: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5.1. Кандидат на Премию должен проживать и вести номинируемую деятельность на территории РФ не менее 1 года.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5.2. </w:t>
      </w:r>
      <w:r>
        <w:rPr>
          <w:rFonts w:ascii="Times New Roman" w:hAnsi="Times New Roman"/>
          <w:b/>
          <w:bCs/>
          <w:sz w:val="24"/>
          <w:szCs w:val="24"/>
          <w:shd w:fill="FFFFFF" w:val="clear"/>
        </w:rPr>
        <w:t xml:space="preserve">Не могут быть </w:t>
      </w:r>
      <w:r>
        <w:rPr>
          <w:rFonts w:ascii="Times New Roman" w:hAnsi="Times New Roman"/>
          <w:sz w:val="24"/>
          <w:szCs w:val="24"/>
          <w:shd w:fill="FFFFFF" w:val="clear"/>
        </w:rPr>
        <w:t>выдвинуты на получение премии:</w:t>
      </w:r>
    </w:p>
    <w:p>
      <w:pPr>
        <w:pStyle w:val="1"/>
        <w:spacing w:before="240" w:after="240"/>
        <w:ind w:hanging="180" w:left="36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Люди, ведущие деятельность на территории крупнейших городов России (города-миллионеры согласно данным Росстата</w:t>
      </w:r>
      <w:r>
        <w:rPr>
          <w:rFonts w:ascii="Times New Roman" w:hAnsi="Times New Roman"/>
          <w:sz w:val="24"/>
          <w:szCs w:val="24"/>
          <w:shd w:fill="FFFFFF" w:val="clear"/>
          <w:lang w:val="it-IT"/>
        </w:rPr>
        <w:t>);</w:t>
      </w:r>
    </w:p>
    <w:p>
      <w:pPr>
        <w:pStyle w:val="1"/>
        <w:spacing w:before="240" w:after="240"/>
        <w:ind w:hanging="180" w:left="36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Государственные или муниципальные служащие;</w:t>
      </w:r>
    </w:p>
    <w:p>
      <w:pPr>
        <w:pStyle w:val="1"/>
        <w:spacing w:before="240" w:after="240"/>
        <w:ind w:hanging="180" w:left="36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- Люди, осуществляющие политическую деятельность.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1"/>
        <w:spacing w:before="24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6. Присуждение Премии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6.1. Решение о присуждении Премии принимается учредителями коллегиально простым большинством голосов, участвующих в голосовании.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6.2. Наряду с денежной премией лауреаты премии получают диплом и знак лауреата Премии. 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6.3. Выбор лауреатов Премии не является профессиональным конкурсом. Определение лауреата в каждой номинации отражает исключительно позицию учредителей Премии и их признание заслуг в области защиты прав человека и наибольшего вклада в продвижение, защиту и развитие прав человека в регионах РФ.  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6.4. Вручение Премий производится при наличии согласия лауреата на получение Премии. В случае смерти лауреата Премия вручается его близким.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br/>
      </w:r>
    </w:p>
    <w:p>
      <w:pPr>
        <w:pStyle w:val="1"/>
        <w:spacing w:before="240" w:after="24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Приложение 1.</w:t>
      </w:r>
    </w:p>
    <w:p>
      <w:pPr>
        <w:pStyle w:val="1"/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1"/>
        <w:spacing w:before="0" w:after="24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Форма выдвижения кандидата на соискание Премии им. Сергея Подузова для поощрения инициативы граждан в области защиты прав человека</w:t>
      </w:r>
    </w:p>
    <w:p>
      <w:pPr>
        <w:pStyle w:val="1"/>
        <w:spacing w:before="0" w:after="240"/>
        <w:jc w:val="center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 xml:space="preserve"> </w:t>
      </w:r>
    </w:p>
    <w:p>
      <w:pPr>
        <w:pStyle w:val="1"/>
        <w:spacing w:before="0" w:after="240"/>
        <w:ind w:hanging="500" w:left="122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1. Информация о заявителе, выдвигающем кандидатуру (ФИО/название организации/инициативной группы и т.д. Для организаций и инициативных групп - ФИО представляющего лица)</w:t>
      </w:r>
    </w:p>
    <w:p>
      <w:pPr>
        <w:pStyle w:val="1"/>
        <w:spacing w:before="0" w:after="240"/>
        <w:ind w:hanging="960" w:left="192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___________________________________________________________</w:t>
      </w:r>
    </w:p>
    <w:p>
      <w:pPr>
        <w:pStyle w:val="1"/>
        <w:spacing w:before="0" w:after="240"/>
        <w:ind w:hanging="500" w:left="122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2. Информация о деятельности заявителя (общественная (правозащитная) деятельность, территория, на которой заявитель ведет деятельность, ссылки на материалы о деятельности заявителя (при наличии)</w:t>
      </w:r>
    </w:p>
    <w:p>
      <w:pPr>
        <w:pStyle w:val="1"/>
        <w:spacing w:before="0" w:after="240"/>
        <w:ind w:hanging="960" w:left="192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___________________________________________________________</w:t>
      </w:r>
    </w:p>
    <w:p>
      <w:pPr>
        <w:pStyle w:val="1"/>
        <w:spacing w:before="0" w:after="240"/>
        <w:ind w:hanging="500" w:left="122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3. Контактные данные (телефон, эл. почта для связи с оргкомитетом Премии)</w:t>
      </w:r>
    </w:p>
    <w:p>
      <w:pPr>
        <w:pStyle w:val="1"/>
        <w:spacing w:before="0" w:after="240"/>
        <w:ind w:hanging="960" w:left="192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___________________________________________________________</w:t>
      </w:r>
    </w:p>
    <w:p>
      <w:pPr>
        <w:pStyle w:val="1"/>
        <w:spacing w:before="0" w:after="240"/>
        <w:ind w:hanging="500" w:left="122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4. Данные кандидата на Премию (ФИО, возраст, город и регион проживания/деятельности, контактные данные)</w:t>
      </w:r>
    </w:p>
    <w:p>
      <w:pPr>
        <w:pStyle w:val="1"/>
        <w:spacing w:before="0" w:after="240"/>
        <w:ind w:hanging="960" w:left="192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__________________________________________________________</w:t>
      </w:r>
    </w:p>
    <w:p>
      <w:pPr>
        <w:pStyle w:val="1"/>
        <w:spacing w:before="0" w:after="240"/>
        <w:ind w:hanging="500" w:left="122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5. Номинация, в которой выдвигается кандидат ____________________</w:t>
      </w:r>
    </w:p>
    <w:p>
      <w:pPr>
        <w:pStyle w:val="1"/>
        <w:spacing w:before="0" w:after="240"/>
        <w:ind w:hanging="960" w:left="192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 xml:space="preserve"> </w:t>
      </w:r>
    </w:p>
    <w:p>
      <w:pPr>
        <w:pStyle w:val="1"/>
        <w:spacing w:before="0" w:after="240"/>
        <w:ind w:hanging="500" w:left="122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6. Описание деятельности кандидата на Премию (деятельность, которая относится к конкретной номинации, подтверждение действий претендента по защите прав человека или продвижению ценностей прав человека, ссылки на материалы, подтверждающие деятельность претендента (при наличии)</w:t>
      </w:r>
    </w:p>
    <w:p>
      <w:pPr>
        <w:pStyle w:val="1"/>
        <w:spacing w:before="0" w:after="24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________________________________________________________________</w:t>
      </w:r>
    </w:p>
    <w:p>
      <w:pPr>
        <w:pStyle w:val="1"/>
        <w:spacing w:before="0" w:after="240"/>
        <w:ind w:hanging="500" w:left="122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7. Приложения (на усмотрение заявителя и при наличии)</w:t>
      </w:r>
    </w:p>
    <w:p>
      <w:pPr>
        <w:pStyle w:val="1"/>
        <w:spacing w:before="0" w:after="240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  <w:lang w:val="en-US"/>
        </w:rPr>
        <w:t>________________________________________________________________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u w:val="none" w:color="FFFFFF"/>
      <w:lang w:val="en-US" w:eastAsia="en-US" w:bidi="ar-SA"/>
    </w:rPr>
  </w:style>
  <w:style w:type="paragraph" w:styleId="Heading1">
    <w:name w:val="Heading 1"/>
    <w:basedOn w:val="Title"/>
    <w:next w:val="1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u w:val="single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1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" w:customStyle="1">
    <w:name w:val="Основной текст1"/>
    <w:qFormat/>
    <w:pPr>
      <w:widowControl/>
      <w:suppressAutoHyphens w:val="false"/>
      <w:bidi w:val="0"/>
      <w:spacing w:lineRule="auto" w:line="276" w:before="0" w:after="0"/>
      <w:jc w:val="left"/>
    </w:pPr>
    <w:rPr>
      <w:rFonts w:ascii="Arial" w:hAnsi="Arial" w:cs="Arial Unicode MS" w:eastAsia="Arial Unicode MS"/>
      <w:color w:val="000000"/>
      <w:kern w:val="0"/>
      <w:sz w:val="22"/>
      <w:szCs w:val="22"/>
      <w:u w:val="none" w:color="000000"/>
      <w:lang w:val="ru-RU" w:eastAsia="zh-CN" w:bidi="hi-IN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5" w:customStyle="1">
    <w:name w:val="Колонтитулы"/>
    <w:qFormat/>
    <w:pPr>
      <w:widowControl/>
      <w:tabs>
        <w:tab w:val="clear" w:pos="720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ru-RU" w:eastAsia="zh-CN" w:bidi="hi-IN"/>
    </w:rPr>
  </w:style>
  <w:style w:type="paragraph" w:styleId="Style16" w:customStyle="1">
    <w:name w:val="Колонтитул"/>
    <w:basedOn w:val="Normal"/>
    <w:qFormat/>
    <w:pPr/>
    <w:rPr/>
  </w:style>
  <w:style w:type="paragraph" w:styleId="Header">
    <w:name w:val="Header"/>
    <w:basedOn w:val="Style16"/>
    <w:pPr/>
    <w:rPr/>
  </w:style>
  <w:style w:type="paragraph" w:styleId="Footer">
    <w:name w:val="Footer"/>
    <w:basedOn w:val="Style1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 pitchFamily="0" charset="1"/>
        <a:ea typeface="Helvetica Neue" pitchFamily="0" charset="1"/>
        <a:cs typeface="Helvetica Neue" pitchFamily="0" charset="1"/>
      </a:majorFont>
      <a:minorFont>
        <a:latin typeface="Helvetica Neue" pitchFamily="0" charset="1"/>
        <a:ea typeface="Helvetica Neue" pitchFamily="0" charset="1"/>
        <a:cs typeface="Helvetica Neue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LibreOffice/7.6.0.3$Windows_X86_64 LibreOffice_project/69edd8b8ebc41d00b4de3915dc82f8f0fc3b6265</Application>
  <AppVersion>15.0000</AppVersion>
  <Pages>3</Pages>
  <Words>772</Words>
  <Characters>5661</Characters>
  <CharactersWithSpaces>6413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2023-10-24T12:49:00Z</dcterms:created>
  <dc:creator>Data</dc:creator>
  <dc:description/>
  <dc:language>ru-RU</dc:language>
  <cp:lastModifiedBy>Екатерина Романова</cp:lastModifiedBy>
  <dcterms:modified xsi:type="dcterms:W3CDTF">2023-10-25T06:42:00Z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